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1" style="position:absolute;width:17pt;height:769.4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2" style="position:absolute;width:17pt;height:769.4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4" style="position:absolute;width:537.3pt;height:17pt;z-index:0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5" style="position:absolute;width:537.3pt;height:16.75pt;z-index:0;mso-wrap-distance-left:9pt;mso-wrap-distance-top:0pt;mso-wrap-distance-right:9pt;mso-wrap-distance-bottom:0pt;margin-left:27.05pt;margin-top:143.8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6" style="position:absolute;width:537.3pt;height:17pt;z-index:0;mso-wrap-distance-left:9pt;mso-wrap-distance-top:0pt;mso-wrap-distance-right:9pt;mso-wrap-distance-bottom:0pt;margin-left:27.8pt;margin-top:346.0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7" style="position:absolute;width:537.3pt;height:17pt;z-index:0;mso-wrap-distance-left:9pt;mso-wrap-distance-top:0pt;mso-wrap-distance-right:9pt;mso-wrap-distance-bottom:0pt;margin-left:30.05pt;margin-top:665.2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8" style="position:absolute;width:536.8pt;height:17.25pt;z-index:0;mso-wrap-distance-left:9pt;mso-wrap-distance-top:0pt;mso-wrap-distance-right:9pt;mso-wrap-distance-bottom:0pt;margin-left:19.4pt;margin-top:787.6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line id="Line 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</w:pict>
      </w:r>
      <w:r>
        <w:rPr>
          <w:rFonts w:ascii="Arial" w:hAnsi="Arial" w:cs="Arial"/>
        </w:rPr>
        <w:pict>
          <v:line id="Line 1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</w:pict>
      </w:r>
      <w:r>
        <w:rPr>
          <w:rFonts w:ascii="Arial" w:hAnsi="Arial" w:cs="Arial"/>
        </w:rPr>
        <w:pict>
          <v:line id="Line 11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</w:pict>
      </w:r>
      <w:r>
        <w:rPr>
          <w:rFonts w:ascii="Arial" w:hAnsi="Arial" w:cs="Arial"/>
        </w:rPr>
        <w:pict>
          <v:line id="Line 12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5pt" to="177.2pt,787.65pt"/>
        </w:pict>
      </w:r>
      <w:r>
        <w:rPr>
          <w:rFonts w:ascii="Arial" w:hAnsi="Arial" w:cs="Arial"/>
        </w:rPr>
        <w:pict>
          <v:line id="Line 13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69.95pt" to="556.9pt,769.95pt"/>
        </w:pict>
      </w:r>
      <w:r>
        <w:rPr>
          <w:rFonts w:ascii="Arial" w:hAnsi="Arial" w:cs="Arial"/>
        </w:rPr>
        <w:pict>
          <v:line id="Line 1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5pt" to="291.2pt,787.65pt"/>
        </w:pict>
      </w:r>
      <w:r>
        <w:rPr>
          <w:rFonts w:ascii="Arial" w:hAnsi="Arial" w:cs="Arial"/>
        </w:rPr>
        <w:pict>
          <v:shapetype xmlns:o="urn:schemas-microsoft-com:office:offic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xmlns:o="urn:schemas-microsoft-com:office:office" id="Picture 15" o:spid="_x0000_s1040" type="#_x0000_t75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1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BUZ® FRESH MAGIC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5" w:h="331" w:hRule="exact" w:vAnchor="page" w:hAnchor="page" w:x="755" w:y="287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9113" w:h="3192" w:hRule="exact" w:vAnchor="page" w:hAnchor="page" w:x="1967" w:y="367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</w:rPr>
        <w:pict>
          <v:rect id="Rect 16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17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18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19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0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1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color w:val="000000"/>
          <w:sz w:val="19"/>
          <w:szCs w:val="19"/>
        </w:rPr>
        <w:t>Enthält Linalool, Linalylacetat. Kann allergische Reaktionen hervorrufen.</w:t>
      </w:r>
    </w:p>
    <w:p>
      <w:pPr>
        <w:framePr w:w="9113" w:h="3192" w:hRule="exact" w:vAnchor="page" w:hAnchor="page" w:x="1967" w:y="367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Sicherheitsdatenblatt auf Anfrage erhältlich.</w:t>
      </w:r>
    </w:p>
    <w:p>
      <w:pPr>
        <w:framePr w:w="9113" w:h="3192" w:hRule="exact" w:vAnchor="page" w:hAnchor="page" w:x="1967" w:y="367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Die Stoffe im Gemisch erfüllen nicht die PBT/vPvB Kriterien gemäß REACH, Anhang XIII. </w:t>
      </w:r>
    </w:p>
    <w:p>
      <w:pPr>
        <w:framePr w:w="9113" w:h="3192" w:hRule="exact" w:vAnchor="page" w:hAnchor="page" w:x="1967" w:y="367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Einatmen von Staub/Nebel oder Aerosol verursacht Reizung der Atemwege. </w:t>
      </w:r>
    </w:p>
    <w:p>
      <w:pPr>
        <w:framePr w:w="9113" w:h="3192" w:hRule="exact" w:vAnchor="page" w:hAnchor="page" w:x="1967" w:y="367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3192" w:hRule="exact" w:vAnchor="page" w:hAnchor="page" w:x="1967" w:y="367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3192" w:hRule="exact" w:vAnchor="page" w:hAnchor="page" w:x="1967" w:y="367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3192" w:hRule="exact" w:vAnchor="page" w:hAnchor="page" w:x="1967" w:y="367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schwach wassergefährdend</w:t>
      </w:r>
    </w:p>
    <w:p>
      <w:pPr>
        <w:framePr w:w="9113" w:h="3192" w:hRule="exact" w:vAnchor="page" w:hAnchor="page" w:x="1967" w:y="367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Reaktivität: Bei bestimmungsgemäßer Handhabung und Lagerung treten keine gefährlichen Reaktionen auf.</w:t>
      </w:r>
    </w:p>
    <w:p>
      <w:pPr>
        <w:framePr w:w="9113" w:h="3192" w:hRule="exact" w:vAnchor="page" w:hAnchor="page" w:x="1967" w:y="367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3192" w:hRule="exact" w:vAnchor="page" w:hAnchor="page" w:x="1967" w:y="367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Unverträgliche Materialien: Es liegen keine Informationen vor.</w:t>
      </w:r>
    </w:p>
    <w:p>
      <w:pPr>
        <w:framePr w:w="9113" w:h="3192" w:hRule="exact" w:vAnchor="page" w:hAnchor="page" w:x="1967" w:y="367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3192" w:hRule="exact" w:vAnchor="page" w:hAnchor="page" w:x="1967" w:y="367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7860" w:h="5928" w:hRule="exact" w:vAnchor="page" w:hAnchor="page" w:x="1967" w:y="731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pict>
          <v:shape xmlns:o="urn:schemas-microsoft-com:office:office" id="Picture 22" o:spid="_x0000_s1047" type="#_x0000_t75" style="position:absolute;width:45.4pt;height:45.3pt;z-index:0;mso-wrap-distance-left:9pt;mso-wrap-distance-top:0pt;mso-wrap-distance-right:9pt;mso-wrap-distance-bottom:0pt;margin-left:40.75pt;margin-top:365.85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2" o:title=""/>
          </v:shape>
        </w:pict>
      </w:r>
      <w:r>
        <w:rPr>
          <w:rFonts w:ascii="Arial" w:hAnsi="Arial" w:cs="Arial"/>
        </w:rPr>
        <w:pict>
          <v:rect id="Rect 23" style="position:absolute;width:45.4pt;height:45.3pt;z-index:0;mso-wrap-distance-left:9pt;mso-wrap-distance-top:0pt;mso-wrap-distance-right:9pt;mso-wrap-distance-bottom:0pt;margin-left:40.75pt;margin-top:365.8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4" style="position:absolute;width:45.4pt;height:45.3pt;z-index:0;mso-wrap-distance-left:9pt;mso-wrap-distance-top:0pt;mso-wrap-distance-right:9pt;mso-wrap-distance-bottom:0pt;margin-left:40.75pt;margin-top:365.8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5" style="position:absolute;width:45.4pt;height:45.3pt;z-index:0;mso-wrap-distance-left:9pt;mso-wrap-distance-top:0pt;mso-wrap-distance-right:9pt;mso-wrap-distance-bottom:0pt;margin-left:40.75pt;margin-top:365.8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6" style="position:absolute;width:45.4pt;height:45.3pt;z-index:0;mso-wrap-distance-left:9pt;mso-wrap-distance-top:0pt;mso-wrap-distance-right:9pt;mso-wrap-distance-bottom:0pt;margin-left:40.75pt;margin-top:365.8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color w:val="000000"/>
          <w:sz w:val="19"/>
          <w:szCs w:val="19"/>
        </w:rPr>
        <w:t>Schutzhandschuhe/Schutzkleidung/Augenschutz/Gesichtsschutz tragen.</w:t>
      </w:r>
    </w:p>
    <w:p>
      <w:pPr>
        <w:framePr w:w="7860" w:h="5928" w:hRule="exact" w:vAnchor="page" w:hAnchor="page" w:x="1967" w:y="731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BERÜHRUNG MIT DER HAUT: Mit viel Wasser und Seife waschen.</w:t>
      </w:r>
    </w:p>
    <w:p>
      <w:pPr>
        <w:framePr w:w="7860" w:h="5928" w:hRule="exact" w:vAnchor="page" w:hAnchor="page" w:x="1967" w:y="731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zur allgemeinen Industriehygiene: Kontaminierte Kleidung ausziehen. </w:t>
      </w:r>
    </w:p>
    <w:p>
      <w:pPr>
        <w:framePr w:w="7860" w:h="5928" w:hRule="exact" w:vAnchor="page" w:hAnchor="page" w:x="1967" w:y="731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Vor den Pausen und bei Arbeitsende Hände waschen. </w:t>
      </w:r>
    </w:p>
    <w:p>
      <w:pPr>
        <w:framePr w:w="7860" w:h="5928" w:hRule="exact" w:vAnchor="page" w:hAnchor="page" w:x="1967" w:y="731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5928" w:hRule="exact" w:vAnchor="page" w:hAnchor="page" w:x="1967" w:y="731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zum sicheren Umgang: Kontakt mit Haut, Augen und Kleidung vermeiden. </w:t>
      </w:r>
    </w:p>
    <w:p>
      <w:pPr>
        <w:framePr w:w="7860" w:h="5928" w:hRule="exact" w:vAnchor="page" w:hAnchor="page" w:x="1967" w:y="731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5928" w:hRule="exact" w:vAnchor="page" w:hAnchor="page" w:x="1967" w:y="731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5928" w:hRule="exact" w:vAnchor="page" w:hAnchor="page" w:x="1967" w:y="731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5928" w:hRule="exact" w:vAnchor="page" w:hAnchor="page" w:x="1967" w:y="731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Anwendung im HD-Verfahren oder großflächigem Versprühen:</w:t>
      </w:r>
    </w:p>
    <w:p>
      <w:pPr>
        <w:framePr w:w="7860" w:h="5928" w:hRule="exact" w:vAnchor="page" w:hAnchor="page" w:x="1967" w:y="731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Gas/Rauch/Dampf/Aerosol nicht einatmen. </w:t>
      </w:r>
    </w:p>
    <w:p>
      <w:pPr>
        <w:framePr w:w="7860" w:h="5928" w:hRule="exact" w:vAnchor="page" w:hAnchor="page" w:x="1967" w:y="731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Nur in gut gelüfteten Bereichen verwenden. </w:t>
      </w:r>
    </w:p>
    <w:p>
      <w:pPr>
        <w:framePr w:w="7860" w:h="5928" w:hRule="exact" w:vAnchor="page" w:hAnchor="page" w:x="1967" w:y="731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5928" w:hRule="exact" w:vAnchor="page" w:hAnchor="page" w:x="1967" w:y="731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5928" w:hRule="exact" w:vAnchor="page" w:hAnchor="page" w:x="1967" w:y="731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Spezifische Endanwendungen: Es sind keine Daten für die Mischung verfügbar.</w:t>
      </w:r>
    </w:p>
    <w:p>
      <w:pPr>
        <w:framePr w:w="7860" w:h="5928" w:hRule="exact" w:vAnchor="page" w:hAnchor="page" w:x="1967" w:y="731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Bei Anwendung im HD-Verfahren oder großflächigem Versprühen: Kombinationsfilter A1/P2 (EN 143, EN 14387). </w:t>
      </w:r>
    </w:p>
    <w:p>
      <w:pPr>
        <w:framePr w:w="7860" w:h="5928" w:hRule="exact" w:vAnchor="page" w:hAnchor="page" w:x="1967" w:y="731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5928" w:hRule="exact" w:vAnchor="page" w:hAnchor="page" w:x="1967" w:y="731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Geeignete Schutzhandschuhe tragen. (EN 374, Durchbruchszeit: &gt;10 min.) </w:t>
      </w:r>
    </w:p>
    <w:p>
      <w:pPr>
        <w:framePr w:w="7860" w:h="5928" w:hRule="exact" w:vAnchor="page" w:hAnchor="page" w:x="1967" w:y="731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Geeignetes Material: NBR (Nitrilkautschuk).</w:t>
      </w:r>
    </w:p>
    <w:p>
      <w:pPr>
        <w:framePr w:w="7860" w:h="5928" w:hRule="exact" w:vAnchor="page" w:hAnchor="page" w:x="1967" w:y="731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Dicke des Handschuhmaterials &gt;= 0,1 mm</w:t>
      </w:r>
    </w:p>
    <w:p>
      <w:pPr>
        <w:framePr w:w="7860" w:h="5928" w:hRule="exact" w:vAnchor="page" w:hAnchor="page" w:x="1967" w:y="731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 </w:t>
      </w:r>
    </w:p>
    <w:p>
      <w:pPr>
        <w:framePr w:w="7860" w:h="5928" w:hRule="exact" w:vAnchor="page" w:hAnchor="page" w:x="1967" w:y="731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Geeigneter Augenschutz: Augenschutz/Gesichtsschutz tragen. (EN 166)</w:t>
      </w:r>
    </w:p>
    <w:p>
      <w:pPr>
        <w:framePr w:w="7860" w:h="5928" w:hRule="exact" w:vAnchor="page" w:hAnchor="page" w:x="1967" w:y="731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Körperschutz: Geeignete Arbeitskleidung tragen.</w:t>
      </w:r>
    </w:p>
    <w:p>
      <w:pPr>
        <w:framePr w:w="7860" w:h="5928" w:hRule="exact" w:vAnchor="page" w:hAnchor="page" w:x="1967" w:y="731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691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27" style="position:absolute;width:45.4pt;height:45.3pt;z-index:0;mso-wrap-distance-left:9pt;mso-wrap-distance-top:0pt;mso-wrap-distance-right:9pt;mso-wrap-distance-bottom:0pt;margin-left:40.75pt;margin-top:365.8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7875" w:h="1596" w:hRule="exact" w:vAnchor="page" w:hAnchor="page" w:x="1967" w:y="1370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1596" w:hRule="exact" w:vAnchor="page" w:hAnchor="page" w:x="1967" w:y="1370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1596" w:hRule="exact" w:vAnchor="page" w:hAnchor="page" w:x="1967" w:y="1370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1596" w:hRule="exact" w:vAnchor="page" w:hAnchor="page" w:x="1967" w:y="1370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1596" w:hRule="exact" w:vAnchor="page" w:hAnchor="page" w:x="1967" w:y="1370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1596" w:hRule="exact" w:vAnchor="page" w:hAnchor="page" w:x="1967" w:y="1370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gelangen lassen. </w:t>
      </w:r>
    </w:p>
    <w:p>
      <w:pPr>
        <w:framePr w:w="7875" w:h="1596" w:hRule="exact" w:vAnchor="page" w:hAnchor="page" w:x="1967" w:y="1370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5" w:y="1330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28" style="position:absolute;width:45.4pt;height:45.3pt;z-index:0;mso-wrap-distance-left:9pt;mso-wrap-distance-top:0pt;mso-wrap-distance-right:9pt;mso-wrap-distance-bottom:0pt;margin-left:40.75pt;margin-top:365.8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13702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13702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2672" w:h="238" w:hRule="exact" w:vAnchor="page" w:hAnchor="page" w:x="816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20.01.2022</w:t>
      </w:r>
    </w:p>
    <w:p>
      <w:pPr>
        <w:framePr w:w="969" w:h="251" w:hRule="exact" w:vAnchor="page" w:hAnchor="page" w:x="10442" w:y="15755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BA_G567</w:t>
      </w:r>
    </w:p>
    <w:p>
      <w:pPr>
        <w:framePr w:w="627" w:h="185" w:hRule="exact" w:vAnchor="page" w:hAnchor="page" w:x="5398" w:y="15867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4" w:h="16834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29" style="position:absolute;width:17pt;height:769.4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0" style="position:absolute;width:17pt;height:769.4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1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2" style="position:absolute;width:524.05pt;height:16.75pt;z-index:0;mso-wrap-distance-left:9pt;mso-wrap-distance-top:0pt;mso-wrap-distance-right:9pt;mso-wrap-distance-bottom:0pt;margin-left:32.15pt;margin-top:206.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3" style="position:absolute;width:537.3pt;height:17pt;z-index:0;mso-wrap-distance-left:9pt;mso-wrap-distance-top:0pt;mso-wrap-distance-right:9pt;mso-wrap-distance-bottom:0pt;margin-left:28.55pt;margin-top:320.6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4" style="position:absolute;width:536.8pt;height:17.25pt;z-index:0;mso-wrap-distance-left:9pt;mso-wrap-distance-top:0pt;mso-wrap-distance-right:9pt;mso-wrap-distance-bottom:0pt;margin-left:19.4pt;margin-top:787.6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line id="Line 3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</w:pict>
      </w:r>
      <w:r>
        <w:rPr>
          <w:rFonts w:ascii="Arial" w:hAnsi="Arial" w:cs="Arial"/>
        </w:rPr>
        <w:pict>
          <v:line id="Line 3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</w:pict>
      </w:r>
      <w:r>
        <w:rPr>
          <w:rFonts w:ascii="Arial" w:hAnsi="Arial" w:cs="Arial"/>
        </w:rPr>
        <w:pict>
          <v:line id="Line 3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</w:pict>
      </w:r>
      <w:r>
        <w:rPr>
          <w:rFonts w:ascii="Arial" w:hAnsi="Arial" w:cs="Arial"/>
        </w:rPr>
        <w:pict>
          <v:line id="Line 3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5pt" to="177.2pt,787.65pt"/>
        </w:pict>
      </w:r>
      <w:r>
        <w:rPr>
          <w:rFonts w:ascii="Arial" w:hAnsi="Arial" w:cs="Arial"/>
        </w:rPr>
        <w:pict>
          <v:line id="Line 3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69.95pt" to="556.9pt,769.95pt"/>
        </w:pict>
      </w:r>
      <w:r>
        <w:rPr>
          <w:rFonts w:ascii="Arial" w:hAnsi="Arial" w:cs="Arial"/>
        </w:rPr>
        <w:pict>
          <v:line id="Line 4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5pt" to="291.2pt,787.65pt"/>
        </w:pict>
      </w:r>
      <w:r>
        <w:rPr>
          <w:rFonts w:ascii="Arial" w:hAnsi="Arial" w:cs="Arial"/>
        </w:rPr>
        <w:pict>
          <v:shape xmlns:o="urn:schemas-microsoft-com:office:office" id="Picture 41" o:spid="_x0000_s1066" type="#_x0000_t75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1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Maßnahmen bei unbeabsichtigter Freisetzung: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Kontakt mit Haut, Augen und Kleidung vermeiden. 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Mit flüssigkeitsbindendem Material (Sand, Kieselgur, Säurebinder, Universalbinder) aufnehmen. 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Das aufgenommene Material gemäß Abschnitt Entsorgung behandeln.</w:t>
      </w:r>
    </w:p>
    <w:p>
      <w:pPr>
        <w:framePr w:w="7875" w:h="1824" w:hRule="exact" w:vAnchor="page" w:hAnchor="page" w:x="1967" w:y="45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pict>
          <v:shape xmlns:o="urn:schemas-microsoft-com:office:office" id="Picture 42" o:spid="_x0000_s1067" type="#_x0000_t75" style="position:absolute;width:48.3pt;height:48.3pt;z-index:0;mso-wrap-distance-left:9pt;mso-wrap-distance-top:0pt;mso-wrap-distance-right:9pt;mso-wrap-distance-bottom:0pt;margin-left:40.75pt;margin-top:226.45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3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1824" w:hRule="exact" w:vAnchor="page" w:hAnchor="page" w:x="1967" w:y="45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</w:t>
      </w:r>
    </w:p>
    <w:p>
      <w:pPr>
        <w:framePr w:w="7875" w:h="1824" w:hRule="exact" w:vAnchor="page" w:hAnchor="page" w:x="1967" w:y="45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1824" w:hRule="exact" w:vAnchor="page" w:hAnchor="page" w:x="1967" w:y="45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1824" w:hRule="exact" w:vAnchor="page" w:hAnchor="page" w:x="1967" w:y="45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Nach Verschlucken: Sofort Mund ausspülen und reichlich Wasser nachtrinken.</w:t>
      </w:r>
    </w:p>
    <w:p>
      <w:pPr>
        <w:framePr w:w="7875" w:h="1824" w:hRule="exact" w:vAnchor="page" w:hAnchor="page" w:x="1967" w:y="45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41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43" style="position:absolute;width:48.3pt;height:48.3pt;z-index:0;mso-wrap-distance-left:9pt;mso-wrap-distance-top:0pt;mso-wrap-distance-right:9pt;mso-wrap-distance-bottom:0pt;margin-left:40.75pt;margin-top:226.4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5556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5556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1140" w:hRule="exact" w:vAnchor="page" w:hAnchor="page" w:x="816" w:y="681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1140" w:hRule="exact" w:vAnchor="page" w:hAnchor="page" w:x="816" w:y="681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1140" w:hRule="exact" w:vAnchor="page" w:hAnchor="page" w:x="816" w:y="681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</w:p>
    <w:p>
      <w:pPr>
        <w:framePr w:w="10196" w:h="1140" w:hRule="exact" w:vAnchor="page" w:hAnchor="page" w:x="816" w:y="681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Nicht kontaminierte und restentleerte Verpackungen können einer Wiederverwertung zugeführt werden.</w:t>
      </w:r>
    </w:p>
    <w:p>
      <w:pPr>
        <w:framePr w:w="10195" w:h="331" w:hRule="exact" w:vAnchor="page" w:hAnchor="page" w:x="756" w:y="641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20.01.2022</w:t>
      </w:r>
    </w:p>
    <w:p>
      <w:pPr>
        <w:framePr w:w="969" w:h="251" w:hRule="exact" w:vAnchor="page" w:hAnchor="page" w:x="10442" w:y="15755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BA_G567</w:t>
      </w:r>
    </w:p>
    <w:p>
      <w:pPr>
        <w:framePr w:w="627" w:h="185" w:hRule="exact" w:vAnchor="page" w:hAnchor="page" w:x="5398" w:y="15867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0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1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4" w:h="16834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useWord2002TableStyleRules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API/21.2.5.0</Application>
  <AppVersion>21.2</AppVersion>
  <Company>BUZIL-WERK Wagner GmbH &amp; Co. KG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BUZIL-WERK Wagner GmbH &amp; Co. KG</dc:creator>
  <dcterms:created xsi:type="dcterms:W3CDTF">2022-02-24T18:00:29Z</dcterms:created>
  <dcterms:modified xsi:type="dcterms:W3CDTF">2022-02-24T18:00:29Z</dcterms:modified>
  <cp:revision>2</cp:revision>
</cp:coreProperties>
</file>